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highlight w:val="white"/>
        </w:rPr>
      </w:pPr>
      <w:r w:rsidRPr="00323502">
        <w:rPr>
          <w:rFonts w:ascii="Times New Roman" w:hAnsi="Times New Roman" w:cs="Times New Roman"/>
          <w:b/>
          <w:bCs/>
          <w:i/>
          <w:iCs/>
          <w:caps/>
          <w:sz w:val="24"/>
          <w:szCs w:val="24"/>
          <w:highlight w:val="white"/>
        </w:rPr>
        <w:t>ПАМЯТКА ДЛЯ ИНИЦИАТИВНой ГРУППы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928"/>
        <w:gridCol w:w="5757"/>
      </w:tblGrid>
      <w:tr w:rsidR="00323502" w:rsidRPr="00323502" w:rsidTr="003235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3502" w:rsidRPr="00323502" w:rsidRDefault="00323502" w:rsidP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23502" w:rsidRPr="00323502" w:rsidRDefault="00323502" w:rsidP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02">
              <w:rPr>
                <w:rFonts w:ascii="Times New Roman" w:hAnsi="Times New Roman" w:cs="Times New Roman"/>
                <w:caps/>
                <w:sz w:val="24"/>
                <w:szCs w:val="24"/>
                <w:highlight w:val="white"/>
              </w:rPr>
              <w:t>(</w:t>
            </w:r>
            <w:r w:rsidRPr="00323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 программе поддержки местных инициатив</w:t>
            </w:r>
            <w:r w:rsidRPr="00323502">
              <w:rPr>
                <w:rFonts w:ascii="Times New Roman" w:hAnsi="Times New Roman" w:cs="Times New Roman"/>
                <w:caps/>
                <w:sz w:val="24"/>
                <w:szCs w:val="24"/>
                <w:highlight w:val="white"/>
              </w:rPr>
              <w:t>)</w:t>
            </w:r>
          </w:p>
        </w:tc>
      </w:tr>
    </w:tbl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BC8F00"/>
          <w:sz w:val="24"/>
          <w:szCs w:val="24"/>
          <w:highlight w:val="white"/>
        </w:rPr>
      </w:pPr>
    </w:p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</w:rPr>
      </w:pPr>
      <w:r w:rsidRPr="0032350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</w:rPr>
        <w:t>ППМИ в Красноярском крае  направлено на решение именно тех проблем,</w:t>
      </w:r>
    </w:p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aps/>
          <w:color w:val="FF0000"/>
          <w:sz w:val="24"/>
          <w:szCs w:val="24"/>
          <w:highlight w:val="white"/>
        </w:rPr>
      </w:pPr>
      <w:r w:rsidRPr="0032350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</w:rPr>
        <w:t>которые жители самостоятельно определяют на собраниях</w:t>
      </w:r>
      <w:r w:rsidRPr="00323502">
        <w:rPr>
          <w:rFonts w:ascii="Times New Roman" w:hAnsi="Times New Roman" w:cs="Times New Roman"/>
          <w:i/>
          <w:iCs/>
          <w:color w:val="FF0000"/>
          <w:sz w:val="24"/>
          <w:szCs w:val="24"/>
          <w:highlight w:val="white"/>
        </w:rPr>
        <w:t>!</w:t>
      </w:r>
    </w:p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 xml:space="preserve">         </w:t>
      </w:r>
      <w:r w:rsidRPr="00323502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>Инициативная группа</w:t>
      </w:r>
      <w:r w:rsidRPr="00323502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– это команда единомышленников, которая помогает администрации поселения готовить и выполнять проект на всех его стадиях – от момента подготовки документов на конкурс для получения субсидии из краевого бюджета до завершения строительных работ.</w:t>
      </w:r>
      <w:r w:rsidRPr="00323502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 xml:space="preserve"> </w:t>
      </w:r>
    </w:p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ind w:left="141" w:hanging="11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</w:pPr>
      <w:r w:rsidRPr="00323502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 xml:space="preserve"> Состав и роль инициативной группы. </w:t>
      </w:r>
    </w:p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ind w:left="141" w:hanging="11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       </w:t>
      </w:r>
      <w:r w:rsidRPr="00323502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Инициативная группа, как правило, состоит из 3-5 человек, однако, требования к количеству участников не существует. В состав инициативной группы входят люди, непосредственно связанные с проектом, лучше остальных понимающие суть решаемой проблемы, умеющие работать с населением, (например, директор клуба – в случае, если программа связана с ремонтом клуба), также обладающие минимальными техническими знаниями. </w:t>
      </w:r>
    </w:p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        </w:t>
      </w:r>
      <w:r w:rsidRPr="00323502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У инициативной группы должен быть руководитель – человек, который будет выполнять координационную и представительскую роль. В состав инициативной группы рекомендуется включить представителя администрации, но это не является обязательным условием. Важно, чтобы инициативная группа четко представляла себе свои задачи, обязанности, возможности и хорошо понимала суть Проекта.</w:t>
      </w:r>
    </w:p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ind w:firstLine="578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</w:pPr>
    </w:p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ind w:firstLine="578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</w:pPr>
      <w:r w:rsidRPr="00323502"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</w:rPr>
        <w:t>Задачи инициативной группы:</w:t>
      </w:r>
    </w:p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ind w:firstLine="578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284"/>
        <w:gridCol w:w="4961"/>
        <w:gridCol w:w="283"/>
        <w:gridCol w:w="4678"/>
      </w:tblGrid>
      <w:tr w:rsidR="00323502" w:rsidRPr="00323502" w:rsidTr="003235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u w:val="single"/>
              </w:rPr>
            </w:pPr>
            <w:r w:rsidRPr="0032350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  <w:t>Участие населения в подготовке и реализации проекта.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32350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Население должно принимать непосредственное участие в выборе программы для финансирования. Чем больше жителей будет участвовать в собрании по определению проблемы и выбору программы, тем больше шансов на победу у конкурсной заявки поселения. 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</w:rPr>
            </w:pPr>
            <w:r w:rsidRPr="0032350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Кроме того, население должно принимать участие в мониторинге качества работ. Для обеспечения участия населения крайне важна информационно-разъяснительная работа – население должно понять, </w:t>
            </w:r>
            <w:r w:rsidRPr="0032350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lastRenderedPageBreak/>
              <w:t xml:space="preserve">что большая часть проблем населенного пункта может быть решена только с его непосредственным участием и под </w:t>
            </w:r>
            <w:r w:rsidRPr="00323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его непосредственным контролем.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32350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  <w:t>Подготовка конкурсной документации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32350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Инициативная группа принимать участие в подготовке конкурсной заявки при определении объемов работ и их ориентировочной стоимости, разработке локальных смет, подготовке фотоматериалов о текущем состоянии объекта и др. Важно, чтобы заявка была реалистичной. 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02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есть ряд дополнительных требований к качественной заявке (обеспечение эксплуатации и содержания объекта,  информационное сопровождение проекта), которые также влияют на вероятность получения субсидии, но в несколько меньшей степени. Эти требования </w:t>
            </w:r>
            <w:r w:rsidRPr="003235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соответствующие им коэффициенты приведены в критериях оценки конкурсной документации.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u w:val="single"/>
              </w:rPr>
            </w:pPr>
            <w:r w:rsidRPr="003235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Сбор денежных средств 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u w:val="single"/>
              </w:rPr>
            </w:pPr>
            <w:r w:rsidRPr="003235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от населения и спонсоров для </w:t>
            </w:r>
            <w:proofErr w:type="spellStart"/>
            <w:r w:rsidRPr="003235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u w:val="single"/>
              </w:rPr>
              <w:t>софинансирования</w:t>
            </w:r>
            <w:proofErr w:type="spellEnd"/>
            <w:r w:rsidRPr="003235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u w:val="single"/>
              </w:rPr>
              <w:t xml:space="preserve"> проекта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502">
              <w:rPr>
                <w:rFonts w:ascii="Times New Roman" w:hAnsi="Times New Roman" w:cs="Times New Roman"/>
                <w:sz w:val="24"/>
                <w:szCs w:val="24"/>
              </w:rPr>
              <w:t>Объем вклада от граждан составляет не менее 3 % и отражается в протоколе собрания граждан. Сбор денежных сре</w:t>
            </w:r>
            <w:proofErr w:type="gramStart"/>
            <w:r w:rsidRPr="00323502">
              <w:rPr>
                <w:rFonts w:ascii="Times New Roman" w:hAnsi="Times New Roman" w:cs="Times New Roman"/>
                <w:sz w:val="24"/>
                <w:szCs w:val="24"/>
              </w:rPr>
              <w:t>дств сл</w:t>
            </w:r>
            <w:proofErr w:type="gramEnd"/>
            <w:r w:rsidRPr="00323502">
              <w:rPr>
                <w:rFonts w:ascii="Times New Roman" w:hAnsi="Times New Roman" w:cs="Times New Roman"/>
                <w:sz w:val="24"/>
                <w:szCs w:val="24"/>
              </w:rPr>
              <w:t xml:space="preserve">едует вести по ведомости с указанием данных о вкладчике, суммы и его личной  подписи. Важную роль для организации сбора населения играет разъяснительная работа. Жители должны понимать, зачем у них собирают деньги, и как именно они будут расходоваться. 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0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t xml:space="preserve">Важно – сбор средств начинается не после проведения собрания, а только после того как Вы узнали, что Ваше поселение </w:t>
            </w:r>
            <w:r w:rsidRPr="00323502"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white"/>
              </w:rPr>
              <w:lastRenderedPageBreak/>
              <w:t>стало победителем конкурсного отбора! Так как, если поселение не станет победителем, а средства будут собраны, то возникнут технические сложности возврата средств со счета поселения, а также общее недоверие населения к программе. Вся работа по сбору денег от населения строится на принципах добровольности и строгой отчетности по денежным средствам.</w:t>
            </w:r>
          </w:p>
        </w:tc>
      </w:tr>
      <w:tr w:rsidR="00323502" w:rsidRPr="00323502" w:rsidTr="003235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502" w:rsidRPr="00323502" w:rsidTr="0032350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</w:pPr>
            <w:r w:rsidRPr="0032350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  <w:t xml:space="preserve">Информирование населения 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</w:pPr>
            <w:r w:rsidRPr="0032350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  <w:t xml:space="preserve">о ходе реализации проекта 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</w:rPr>
            </w:pPr>
            <w:r w:rsidRPr="0032350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  <w:t>на всех его стадиях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0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Важно, чтобы ход выполнения программы получал максимальное информационное освещение, начиная с проведения собрания по отбору проекта, до ввода его в эксплуатацию. Для этого используются все возможные средства: местная печать и телевидение, стенды объявлений, расположенные около зданий  администраций, сеть Интернет. Распространение информации о проекте позволяет сделать все его процедуры открытыми и прозрачными, облегчает процедуру привлечения </w:t>
            </w:r>
            <w:proofErr w:type="spellStart"/>
            <w:r w:rsidRPr="0032350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софинансирования</w:t>
            </w:r>
            <w:proofErr w:type="spellEnd"/>
            <w:r w:rsidRPr="0032350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со стороны населения и спонсоров, снимает возможные подозрения о злоупотреблениях. </w:t>
            </w: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</w:pPr>
            <w:r w:rsidRPr="0032350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  <w:t xml:space="preserve">Мониторинг качества 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</w:pPr>
            <w:r w:rsidRPr="0032350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  <w:t>выполняемых работ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Успешность программы во многом зависит от того, насколько активно будет вовлечены члены инициативной группы и население в отслеживание своевременности и качества выполняемых работ. Очень хорошо, если к мониторингу удастся привлечь людей, имеющих опыт в строительстве профессиональный или житейский. Но если даже нет, ничего страшного. К примеру, каждый заинтересованный житель может замерить глубину траншеи при ремонте водопроводной сети, чтобы избежать промерзания или ширину дорожного покрытия. Для этого их нужно проинформировать о строительных нормах к подобным работам и попросить обеспечить контроль.</w:t>
            </w:r>
          </w:p>
        </w:tc>
        <w:tc>
          <w:tcPr>
            <w:tcW w:w="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u w:val="single"/>
              </w:rPr>
            </w:pPr>
            <w:r w:rsidRPr="00323502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highlight w:val="white"/>
                <w:u w:val="single"/>
              </w:rPr>
              <w:t>Участие в приемке работ и обеспечение сохранности объекта в процессе эксплуатации</w:t>
            </w:r>
            <w:r w:rsidRPr="0032350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  <w:u w:val="single"/>
              </w:rPr>
              <w:t>.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  <w:highlight w:val="white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  <w:r w:rsidRPr="0032350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На этом этапе члены инициативной группы вместе с главой поселения оценивают все проведенные в рамках муниципального контракта работы, участвуют в подписании акта сдачи объекта в эксплуатацию и при необходимости отмечают те недостатки, которые необходимо устранить. 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</w:pP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aps/>
                <w:color w:val="C0504D"/>
                <w:sz w:val="24"/>
                <w:szCs w:val="24"/>
                <w:highlight w:val="white"/>
              </w:rPr>
            </w:pPr>
            <w:r w:rsidRPr="00323502">
              <w:rPr>
                <w:rFonts w:ascii="Times New Roman" w:hAnsi="Times New Roman" w:cs="Times New Roman"/>
                <w:color w:val="333333"/>
                <w:sz w:val="24"/>
                <w:szCs w:val="24"/>
                <w:highlight w:val="white"/>
              </w:rPr>
              <w:t>Так как, обычно завершение работ и прием объекта в эксплуатацию осуществляется в торжественной обстановке, необходимо поблагодарить всех тех людей или организации, которые активно помогали Вам в процессе работы.</w:t>
            </w:r>
          </w:p>
          <w:p w:rsidR="00323502" w:rsidRPr="00323502" w:rsidRDefault="00323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highlight w:val="white"/>
        </w:rPr>
      </w:pPr>
    </w:p>
    <w:p w:rsidR="00323502" w:rsidRDefault="00323502" w:rsidP="0032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highlight w:val="white"/>
        </w:rPr>
      </w:pPr>
      <w:r w:rsidRPr="0032350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highlight w:val="white"/>
        </w:rPr>
        <w:t xml:space="preserve">Об успешной реализации Вашего проекта должны знать не только в Вашем поселении, районе, </w:t>
      </w:r>
    </w:p>
    <w:p w:rsidR="00323502" w:rsidRPr="00323502" w:rsidRDefault="00323502" w:rsidP="003235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  <w:bookmarkStart w:id="0" w:name="_GoBack"/>
      <w:bookmarkEnd w:id="0"/>
      <w:r w:rsidRPr="00323502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highlight w:val="white"/>
        </w:rPr>
        <w:t>но и в других регионах России!!!</w:t>
      </w:r>
    </w:p>
    <w:p w:rsidR="004820FD" w:rsidRPr="00323502" w:rsidRDefault="004820FD">
      <w:pPr>
        <w:rPr>
          <w:rFonts w:ascii="Times New Roman" w:hAnsi="Times New Roman" w:cs="Times New Roman"/>
          <w:sz w:val="24"/>
          <w:szCs w:val="24"/>
        </w:rPr>
      </w:pPr>
    </w:p>
    <w:sectPr w:rsidR="004820FD" w:rsidRPr="00323502" w:rsidSect="00323502">
      <w:pgSz w:w="15840" w:h="12240" w:orient="landscape"/>
      <w:pgMar w:top="426" w:right="389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502"/>
    <w:rsid w:val="00323502"/>
    <w:rsid w:val="0048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2020-11-21T21:03:00Z</dcterms:created>
  <dcterms:modified xsi:type="dcterms:W3CDTF">2020-11-21T21:09:00Z</dcterms:modified>
</cp:coreProperties>
</file>